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8C83434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415F38">
        <w:rPr>
          <w:rFonts w:eastAsia="Times New Roman"/>
          <w:b/>
          <w:bCs/>
          <w:iCs/>
          <w:sz w:val="36"/>
          <w:szCs w:val="36"/>
        </w:rPr>
        <w:t>6</w:t>
      </w:r>
      <w:bookmarkStart w:id="0" w:name="_GoBack"/>
      <w:bookmarkEnd w:id="0"/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55406416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</w:t>
      </w:r>
      <w:r w:rsidR="002D4E94">
        <w:rPr>
          <w:rFonts w:asciiTheme="minorHAnsi" w:hAnsiTheme="minorHAnsi" w:cstheme="minorHAnsi"/>
        </w:rPr>
        <w:t>r</w:t>
      </w:r>
      <w:r w:rsidRPr="009B51BA">
        <w:rPr>
          <w:rFonts w:asciiTheme="minorHAnsi" w:hAnsiTheme="minorHAnsi" w:cstheme="minorHAnsi"/>
        </w:rPr>
        <w:t xml:space="preserve"> </w:t>
      </w:r>
      <w:r w:rsidR="002D4E94" w:rsidRPr="002D4E94">
        <w:rPr>
          <w:rFonts w:asciiTheme="minorHAnsi" w:hAnsiTheme="minorHAnsi" w:cstheme="minorHAnsi"/>
        </w:rPr>
        <w:t>Vinicius do Mané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2D4E94">
        <w:rPr>
          <w:rFonts w:asciiTheme="minorHAnsi" w:eastAsia="Times New Roman" w:hAnsiTheme="minorHAnsi" w:cstheme="minorHAnsi"/>
          <w:color w:val="000000"/>
        </w:rPr>
        <w:t xml:space="preserve">o </w:t>
      </w:r>
      <w:r w:rsidR="002D4E94" w:rsidRPr="002D4E94">
        <w:rPr>
          <w:rFonts w:asciiTheme="minorHAnsi" w:hAnsiTheme="minorHAnsi" w:cstheme="minorHAnsi"/>
        </w:rPr>
        <w:t>Secretário de Infraestrutura e Serviços Urbanos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D4E94">
        <w:rPr>
          <w:rFonts w:asciiTheme="minorHAnsi" w:hAnsiTheme="minorHAnsi" w:cstheme="minorHAnsi"/>
        </w:rPr>
        <w:t xml:space="preserve">inclua no cronograma de serviços </w:t>
      </w:r>
      <w:r w:rsidR="00DC7A5E">
        <w:rPr>
          <w:rFonts w:asciiTheme="minorHAnsi" w:hAnsiTheme="minorHAnsi" w:cstheme="minorHAnsi"/>
        </w:rPr>
        <w:t>a capina e roçada</w:t>
      </w:r>
      <w:r w:rsidR="00802A82">
        <w:rPr>
          <w:rFonts w:asciiTheme="minorHAnsi" w:hAnsiTheme="minorHAnsi" w:cstheme="minorHAnsi"/>
        </w:rPr>
        <w:t>, bem como o serviço de tapa buraco,</w:t>
      </w:r>
      <w:r w:rsidR="002D4E94" w:rsidRPr="002D4E94">
        <w:rPr>
          <w:rFonts w:asciiTheme="minorHAnsi" w:hAnsiTheme="minorHAnsi" w:cstheme="minorHAnsi"/>
        </w:rPr>
        <w:t xml:space="preserve"> na Rua </w:t>
      </w:r>
      <w:r w:rsidR="00802A82">
        <w:rPr>
          <w:rFonts w:asciiTheme="minorHAnsi" w:hAnsiTheme="minorHAnsi" w:cstheme="minorHAnsi"/>
        </w:rPr>
        <w:t xml:space="preserve">Alfredo </w:t>
      </w:r>
      <w:proofErr w:type="spellStart"/>
      <w:r w:rsidR="00802A82">
        <w:rPr>
          <w:rFonts w:asciiTheme="minorHAnsi" w:hAnsiTheme="minorHAnsi" w:cstheme="minorHAnsi"/>
        </w:rPr>
        <w:t>Almieiro</w:t>
      </w:r>
      <w:proofErr w:type="spellEnd"/>
      <w:r w:rsidR="00DC7A5E">
        <w:rPr>
          <w:rFonts w:asciiTheme="minorHAnsi" w:hAnsiTheme="minorHAnsi" w:cstheme="minorHAnsi"/>
        </w:rPr>
        <w:t xml:space="preserve">, bairro </w:t>
      </w:r>
      <w:r w:rsidR="00802A82">
        <w:rPr>
          <w:rFonts w:asciiTheme="minorHAnsi" w:hAnsiTheme="minorHAnsi" w:cstheme="minorHAnsi"/>
        </w:rPr>
        <w:t>Parque Recreio Represa</w:t>
      </w:r>
      <w:r w:rsidR="00DC7A5E">
        <w:rPr>
          <w:rFonts w:asciiTheme="minorHAnsi" w:hAnsiTheme="minorHAnsi" w:cstheme="minorHAnsi"/>
        </w:rPr>
        <w:t xml:space="preserve">. 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DDF568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 xml:space="preserve">Câmara Municipal de Embu-Guaçu, </w:t>
      </w:r>
      <w:r w:rsidR="00802A82">
        <w:rPr>
          <w:rFonts w:asciiTheme="minorHAnsi" w:hAnsiTheme="minorHAnsi" w:cstheme="minorHAnsi"/>
        </w:rPr>
        <w:t>19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15F38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2A82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A5E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F767-0E49-4E7F-8EA6-7B9A891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2026-02-13T13:35:00Z</dcterms:created>
  <dcterms:modified xsi:type="dcterms:W3CDTF">2026-02-13T13:35:00Z</dcterms:modified>
</cp:coreProperties>
</file>