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5893C866" w14:textId="77777777" w:rsidR="007A3FFC" w:rsidRDefault="007A3FFC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928BB93" w14:textId="4ABDF2C0" w:rsidR="00EA2CA3" w:rsidRPr="00EA2CA3" w:rsidRDefault="00FF0AC4" w:rsidP="00EA2CA3">
      <w:pPr>
        <w:shd w:val="clear" w:color="auto" w:fill="FFFFFF"/>
        <w:spacing w:after="120"/>
        <w:ind w:left="4678" w:firstLine="992"/>
        <w:jc w:val="both"/>
        <w:rPr>
          <w:rFonts w:asciiTheme="minorHAnsi" w:hAnsiTheme="minorHAnsi" w:cstheme="minorHAnsi"/>
          <w:i/>
          <w:shd w:val="clear" w:color="auto" w:fill="FFFFFF"/>
        </w:rPr>
      </w:pPr>
      <w:bookmarkStart w:id="0" w:name="artigo_1"/>
      <w:r w:rsidRPr="00EA2CA3">
        <w:rPr>
          <w:rFonts w:asciiTheme="minorHAnsi" w:eastAsia="Calibri" w:hAnsiTheme="minorHAnsi" w:cstheme="minorHAnsi"/>
          <w:i/>
          <w:lang w:eastAsia="en-US"/>
        </w:rPr>
        <w:t>“</w:t>
      </w:r>
      <w:r w:rsidR="00EA2CA3" w:rsidRPr="00EA2CA3">
        <w:rPr>
          <w:rFonts w:asciiTheme="minorHAnsi" w:hAnsiTheme="minorHAnsi" w:cstheme="minorHAnsi"/>
          <w:i/>
          <w:shd w:val="clear" w:color="auto" w:fill="FFFFFF"/>
        </w:rPr>
        <w:t xml:space="preserve">Dispõe sobre a inclusão de material ilustrativo contendo informações sobre a Manobra de </w:t>
      </w:r>
      <w:proofErr w:type="spellStart"/>
      <w:r w:rsidR="00EA2CA3" w:rsidRPr="00EA2CA3">
        <w:rPr>
          <w:rFonts w:asciiTheme="minorHAnsi" w:hAnsiTheme="minorHAnsi" w:cstheme="minorHAnsi"/>
          <w:i/>
          <w:shd w:val="clear" w:color="auto" w:fill="FFFFFF"/>
        </w:rPr>
        <w:t>Heimlich</w:t>
      </w:r>
      <w:proofErr w:type="spellEnd"/>
      <w:r w:rsidR="00EA2CA3" w:rsidRPr="00EA2CA3">
        <w:rPr>
          <w:rFonts w:asciiTheme="minorHAnsi" w:hAnsiTheme="minorHAnsi" w:cstheme="minorHAnsi"/>
          <w:i/>
          <w:shd w:val="clear" w:color="auto" w:fill="FFFFFF"/>
        </w:rPr>
        <w:t xml:space="preserve"> em site oficial da Prefeitura do Município de </w:t>
      </w:r>
      <w:r w:rsidR="00EA2CA3">
        <w:rPr>
          <w:rFonts w:asciiTheme="minorHAnsi" w:hAnsiTheme="minorHAnsi" w:cstheme="minorHAnsi"/>
          <w:i/>
          <w:shd w:val="clear" w:color="auto" w:fill="FFFFFF"/>
        </w:rPr>
        <w:t>Embu-Guaçu</w:t>
      </w:r>
      <w:r w:rsidR="00EA2CA3" w:rsidRPr="00EA2CA3">
        <w:rPr>
          <w:rFonts w:asciiTheme="minorHAnsi" w:hAnsiTheme="minorHAnsi" w:cstheme="minorHAnsi"/>
          <w:i/>
          <w:shd w:val="clear" w:color="auto" w:fill="FFFFFF"/>
        </w:rPr>
        <w:t>.</w:t>
      </w:r>
      <w:r w:rsidR="00EA2CA3" w:rsidRPr="00EA2CA3">
        <w:rPr>
          <w:rFonts w:asciiTheme="minorHAnsi" w:hAnsiTheme="minorHAnsi" w:cstheme="minorHAnsi"/>
          <w:i/>
          <w:shd w:val="clear" w:color="auto" w:fill="FFFFFF"/>
        </w:rPr>
        <w:t>”</w:t>
      </w:r>
    </w:p>
    <w:p w14:paraId="7D460720" w14:textId="30DFEC3C" w:rsidR="00FF0AC4" w:rsidRPr="00FF0AC4" w:rsidRDefault="00FF0AC4" w:rsidP="00FF0AC4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p w14:paraId="3673B883" w14:textId="77777777" w:rsidR="007A3FFC" w:rsidRPr="00EA2CA3" w:rsidRDefault="007A3FFC" w:rsidP="00EA2CA3">
      <w:pPr>
        <w:ind w:left="4253" w:firstLine="1276"/>
        <w:jc w:val="both"/>
        <w:rPr>
          <w:rFonts w:asciiTheme="minorHAnsi" w:eastAsia="Calibri" w:hAnsiTheme="minorHAnsi" w:cstheme="minorHAnsi"/>
          <w:bCs/>
          <w:i/>
          <w:lang w:eastAsia="en-US"/>
        </w:rPr>
      </w:pPr>
    </w:p>
    <w:bookmarkEnd w:id="0"/>
    <w:p w14:paraId="0C77A00E" w14:textId="0998E5B8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Art. 1º Fica instituída a obrigatoriedade de disponibilização de material ilustrativo contendo informações sobre a Manobra de </w:t>
      </w:r>
      <w:proofErr w:type="spellStart"/>
      <w:r w:rsidRPr="00EA2CA3">
        <w:rPr>
          <w:rFonts w:asciiTheme="minorHAnsi" w:hAnsiTheme="minorHAnsi" w:cstheme="minorHAnsi"/>
          <w:bCs/>
          <w:shd w:val="clear" w:color="auto" w:fill="FFFFFF"/>
        </w:rPr>
        <w:t>Heimlich</w:t>
      </w:r>
      <w:proofErr w:type="spellEnd"/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 em site oficial da Prefeitura do Município de </w:t>
      </w:r>
      <w:r w:rsidR="00154C8D">
        <w:rPr>
          <w:rFonts w:asciiTheme="minorHAnsi" w:hAnsiTheme="minorHAnsi" w:cstheme="minorHAnsi"/>
          <w:bCs/>
          <w:shd w:val="clear" w:color="auto" w:fill="FFFFFF"/>
        </w:rPr>
        <w:t>Embu-Guaçu</w:t>
      </w:r>
      <w:r w:rsidRPr="00EA2CA3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644403DD" w14:textId="7777777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>§ 1º Para os efeitos desta Lei, o material deverá conter:</w:t>
      </w:r>
    </w:p>
    <w:p w14:paraId="205519C4" w14:textId="7777777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I - </w:t>
      </w:r>
      <w:proofErr w:type="gramStart"/>
      <w:r w:rsidRPr="00EA2CA3">
        <w:rPr>
          <w:rFonts w:asciiTheme="minorHAnsi" w:hAnsiTheme="minorHAnsi" w:cstheme="minorHAnsi"/>
          <w:bCs/>
          <w:shd w:val="clear" w:color="auto" w:fill="FFFFFF"/>
        </w:rPr>
        <w:t>ilustrações</w:t>
      </w:r>
      <w:proofErr w:type="gramEnd"/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 passo a passo da Manobra de </w:t>
      </w:r>
      <w:proofErr w:type="spellStart"/>
      <w:r w:rsidRPr="00EA2CA3">
        <w:rPr>
          <w:rFonts w:asciiTheme="minorHAnsi" w:hAnsiTheme="minorHAnsi" w:cstheme="minorHAnsi"/>
          <w:bCs/>
          <w:shd w:val="clear" w:color="auto" w:fill="FFFFFF"/>
        </w:rPr>
        <w:t>Heimlich</w:t>
      </w:r>
      <w:proofErr w:type="spellEnd"/>
      <w:r w:rsidRPr="00EA2CA3">
        <w:rPr>
          <w:rFonts w:asciiTheme="minorHAnsi" w:hAnsiTheme="minorHAnsi" w:cstheme="minorHAnsi"/>
          <w:bCs/>
          <w:shd w:val="clear" w:color="auto" w:fill="FFFFFF"/>
        </w:rPr>
        <w:t>;</w:t>
      </w:r>
    </w:p>
    <w:p w14:paraId="7BCA3DEE" w14:textId="7777777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II - </w:t>
      </w:r>
      <w:proofErr w:type="gramStart"/>
      <w:r w:rsidRPr="00EA2CA3">
        <w:rPr>
          <w:rFonts w:asciiTheme="minorHAnsi" w:hAnsiTheme="minorHAnsi" w:cstheme="minorHAnsi"/>
          <w:bCs/>
          <w:shd w:val="clear" w:color="auto" w:fill="FFFFFF"/>
        </w:rPr>
        <w:t>o</w:t>
      </w:r>
      <w:proofErr w:type="gramEnd"/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 número de telefone do serviço móvel de socorro SAMU – 192.</w:t>
      </w:r>
    </w:p>
    <w:p w14:paraId="18B6C97A" w14:textId="62F3295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§ 2º Para os fins previstos nesta Lei, consideram-se sítios oficiais da Administração Pública Direta os sites mantidos sob o domínio da Prefeitura do Município de </w:t>
      </w:r>
      <w:r w:rsidR="00154C8D">
        <w:rPr>
          <w:rFonts w:asciiTheme="minorHAnsi" w:hAnsiTheme="minorHAnsi" w:cstheme="minorHAnsi"/>
          <w:bCs/>
          <w:shd w:val="clear" w:color="auto" w:fill="FFFFFF"/>
        </w:rPr>
        <w:t>Embu-Guaçu</w:t>
      </w:r>
      <w:r w:rsidRPr="00EA2CA3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375C0418" w14:textId="4088C7C0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Art. 2º Poderão ser realizadas campanhas informativas e de treinamento para a aplicação da Manobra de </w:t>
      </w:r>
      <w:proofErr w:type="spellStart"/>
      <w:r w:rsidRPr="00EA2CA3">
        <w:rPr>
          <w:rFonts w:asciiTheme="minorHAnsi" w:hAnsiTheme="minorHAnsi" w:cstheme="minorHAnsi"/>
          <w:bCs/>
          <w:shd w:val="clear" w:color="auto" w:fill="FFFFFF"/>
        </w:rPr>
        <w:t>Heimlich</w:t>
      </w:r>
      <w:proofErr w:type="spellEnd"/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, tendo como público-alvo trabalhadores de estabelecimentos que comercializem alimentos para consumo local, bares, restaurantes e estabelecimentos congêneres do Município de </w:t>
      </w:r>
      <w:r w:rsidR="00154C8D">
        <w:rPr>
          <w:rFonts w:asciiTheme="minorHAnsi" w:hAnsiTheme="minorHAnsi" w:cstheme="minorHAnsi"/>
          <w:bCs/>
          <w:shd w:val="clear" w:color="auto" w:fill="FFFFFF"/>
        </w:rPr>
        <w:t>Embu-Guaçu</w:t>
      </w:r>
      <w:r w:rsidRPr="00EA2CA3">
        <w:rPr>
          <w:rFonts w:asciiTheme="minorHAnsi" w:hAnsiTheme="minorHAnsi" w:cstheme="minorHAnsi"/>
          <w:bCs/>
          <w:shd w:val="clear" w:color="auto" w:fill="FFFFFF"/>
        </w:rPr>
        <w:t>, bem como servidores e empregados de equipamentos de ensino públicos e privados.</w:t>
      </w:r>
    </w:p>
    <w:p w14:paraId="6015DE17" w14:textId="5D21F19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Parágrafo único. Para a realização das campanhas referidas no “caput” deste artigo, poderá a Prefeitura do Município de </w:t>
      </w:r>
      <w:r w:rsidR="00154C8D">
        <w:rPr>
          <w:rFonts w:asciiTheme="minorHAnsi" w:hAnsiTheme="minorHAnsi" w:cstheme="minorHAnsi"/>
          <w:bCs/>
          <w:shd w:val="clear" w:color="auto" w:fill="FFFFFF"/>
        </w:rPr>
        <w:t>Embu-Guaçu</w:t>
      </w:r>
      <w:r w:rsidRPr="00EA2CA3">
        <w:rPr>
          <w:rFonts w:asciiTheme="minorHAnsi" w:hAnsiTheme="minorHAnsi" w:cstheme="minorHAnsi"/>
          <w:bCs/>
          <w:shd w:val="clear" w:color="auto" w:fill="FFFFFF"/>
        </w:rPr>
        <w:t xml:space="preserve"> celebrar convênios.</w:t>
      </w:r>
    </w:p>
    <w:p w14:paraId="41F5FC3C" w14:textId="7777777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>Art. 3º As despesas decorrentes da execução desta Lei correrão por conta das dotações orçamentárias próprias, suplementadas, se necessário.</w:t>
      </w:r>
    </w:p>
    <w:p w14:paraId="14DA6882" w14:textId="77777777" w:rsidR="00EA2CA3" w:rsidRPr="00EA2CA3" w:rsidRDefault="00EA2CA3" w:rsidP="00EA2CA3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EA2CA3">
        <w:rPr>
          <w:rFonts w:asciiTheme="minorHAnsi" w:hAnsiTheme="minorHAnsi" w:cstheme="minorHAnsi"/>
          <w:bCs/>
          <w:shd w:val="clear" w:color="auto" w:fill="FFFFFF"/>
        </w:rPr>
        <w:t>Art. 4º Esta Lei entra em vigor na data de sua publicação.</w:t>
      </w:r>
    </w:p>
    <w:p w14:paraId="1FEB006B" w14:textId="77777777" w:rsidR="00136869" w:rsidRDefault="00136869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</w:p>
    <w:p w14:paraId="27E5AE1B" w14:textId="0F03CD63" w:rsidR="002E0541" w:rsidRPr="0075560C" w:rsidRDefault="002E0541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7A3FFC">
        <w:rPr>
          <w:rFonts w:asciiTheme="minorHAnsi" w:hAnsiTheme="minorHAnsi" w:cstheme="minorHAnsi"/>
        </w:rPr>
        <w:t>06</w:t>
      </w:r>
      <w:r w:rsidR="00976ACC">
        <w:rPr>
          <w:rFonts w:asciiTheme="minorHAnsi" w:hAnsiTheme="minorHAnsi" w:cstheme="minorHAnsi"/>
        </w:rPr>
        <w:t xml:space="preserve"> de </w:t>
      </w:r>
      <w:r w:rsidR="007A3FFC">
        <w:rPr>
          <w:rFonts w:asciiTheme="minorHAnsi" w:hAnsiTheme="minorHAnsi" w:cstheme="minorHAnsi"/>
        </w:rPr>
        <w:t>novem</w:t>
      </w:r>
      <w:r w:rsidR="00976ACC">
        <w:rPr>
          <w:rFonts w:asciiTheme="minorHAnsi" w:hAnsiTheme="minorHAnsi" w:cstheme="minorHAnsi"/>
        </w:rPr>
        <w:t>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38528DFE" w14:textId="77777777" w:rsidR="00154C8D" w:rsidRDefault="00154C8D" w:rsidP="002E0541">
      <w:pPr>
        <w:jc w:val="center"/>
        <w:rPr>
          <w:rFonts w:asciiTheme="minorHAnsi" w:hAnsiTheme="minorHAnsi" w:cstheme="minorHAnsi"/>
          <w:b/>
          <w:bCs/>
        </w:rPr>
      </w:pPr>
    </w:p>
    <w:p w14:paraId="7D3CB0D0" w14:textId="7A3E04FE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0D303F94" w14:textId="77777777" w:rsidR="00136869" w:rsidRDefault="00136869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DE384A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7BC1FCB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4D5366E" w14:textId="29BA36B7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lastRenderedPageBreak/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78EC7623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 Manobra de </w:t>
      </w:r>
      <w:proofErr w:type="spellStart"/>
      <w:r w:rsidRPr="00594466">
        <w:rPr>
          <w:rFonts w:asciiTheme="minorHAnsi" w:hAnsiTheme="minorHAnsi" w:cstheme="minorHAnsi"/>
        </w:rPr>
        <w:t>Heimlich</w:t>
      </w:r>
      <w:proofErr w:type="spellEnd"/>
      <w:r w:rsidRPr="00594466">
        <w:rPr>
          <w:rFonts w:asciiTheme="minorHAnsi" w:hAnsiTheme="minorHAnsi" w:cstheme="minorHAnsi"/>
        </w:rPr>
        <w:t xml:space="preserve"> é uma técnica de primeiros socorros de </w:t>
      </w:r>
      <w:r w:rsidRPr="00594466">
        <w:rPr>
          <w:rFonts w:asciiTheme="minorHAnsi" w:hAnsiTheme="minorHAnsi" w:cstheme="minorHAnsi"/>
          <w:b/>
          <w:bCs/>
        </w:rPr>
        <w:t>extrema relevância</w:t>
      </w:r>
      <w:r w:rsidRPr="00594466">
        <w:rPr>
          <w:rFonts w:asciiTheme="minorHAnsi" w:hAnsiTheme="minorHAnsi" w:cstheme="minorHAnsi"/>
        </w:rPr>
        <w:t xml:space="preserve"> e </w:t>
      </w:r>
      <w:r w:rsidRPr="00594466">
        <w:rPr>
          <w:rFonts w:asciiTheme="minorHAnsi" w:hAnsiTheme="minorHAnsi" w:cstheme="minorHAnsi"/>
          <w:b/>
          <w:bCs/>
        </w:rPr>
        <w:t>eficácia comprovada</w:t>
      </w:r>
      <w:r w:rsidRPr="00594466">
        <w:rPr>
          <w:rFonts w:asciiTheme="minorHAnsi" w:hAnsiTheme="minorHAnsi" w:cstheme="minorHAnsi"/>
        </w:rPr>
        <w:t xml:space="preserve"> para desobstrução das vias aéreas superiores, em casos de engasgo por corpo estranho. O engasgo é uma ocorrência súbita que pode levar à asfixia e, em questão de minutos, causar danos cerebrais irreversíveis ou até mesmo o óbito, caso não haja intervenção imediata.</w:t>
      </w:r>
    </w:p>
    <w:p w14:paraId="227D1DBE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  <w:b/>
          <w:bCs/>
        </w:rPr>
        <w:t>1. Acesso à Informação Vital (Art. 1º):</w:t>
      </w:r>
    </w:p>
    <w:p w14:paraId="34EAD3C5" w14:textId="77777777" w:rsidR="00594466" w:rsidRPr="00594466" w:rsidRDefault="00594466" w:rsidP="00594466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 inclusão de material ilustrativo da Manobra de </w:t>
      </w:r>
      <w:proofErr w:type="spellStart"/>
      <w:r w:rsidRPr="00594466">
        <w:rPr>
          <w:rFonts w:asciiTheme="minorHAnsi" w:hAnsiTheme="minorHAnsi" w:cstheme="minorHAnsi"/>
        </w:rPr>
        <w:t>Heimlich</w:t>
      </w:r>
      <w:proofErr w:type="spellEnd"/>
      <w:r w:rsidRPr="00594466">
        <w:rPr>
          <w:rFonts w:asciiTheme="minorHAnsi" w:hAnsiTheme="minorHAnsi" w:cstheme="minorHAnsi"/>
        </w:rPr>
        <w:t xml:space="preserve"> no site oficial da Prefeitura (Art. 1º) visa garantir o </w:t>
      </w:r>
      <w:r w:rsidRPr="00594466">
        <w:rPr>
          <w:rFonts w:asciiTheme="minorHAnsi" w:hAnsiTheme="minorHAnsi" w:cstheme="minorHAnsi"/>
          <w:b/>
          <w:bCs/>
        </w:rPr>
        <w:t>acesso rápido e desburocratizado</w:t>
      </w:r>
      <w:r w:rsidRPr="00594466">
        <w:rPr>
          <w:rFonts w:asciiTheme="minorHAnsi" w:hAnsiTheme="minorHAnsi" w:cstheme="minorHAnsi"/>
        </w:rPr>
        <w:t xml:space="preserve"> a informações que podem ser decisivas em uma emergência.</w:t>
      </w:r>
    </w:p>
    <w:p w14:paraId="2FCB0CED" w14:textId="77777777" w:rsidR="00594466" w:rsidRPr="00594466" w:rsidRDefault="00594466" w:rsidP="00594466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Ao disponibilizar um </w:t>
      </w:r>
      <w:r w:rsidRPr="00594466">
        <w:rPr>
          <w:rFonts w:asciiTheme="minorHAnsi" w:hAnsiTheme="minorHAnsi" w:cstheme="minorHAnsi"/>
          <w:b/>
          <w:bCs/>
        </w:rPr>
        <w:t>passo a passo claro (Inciso I)</w:t>
      </w:r>
      <w:r w:rsidRPr="00594466">
        <w:rPr>
          <w:rFonts w:asciiTheme="minorHAnsi" w:hAnsiTheme="minorHAnsi" w:cstheme="minorHAnsi"/>
        </w:rPr>
        <w:t xml:space="preserve"> e o </w:t>
      </w:r>
      <w:r w:rsidRPr="00594466">
        <w:rPr>
          <w:rFonts w:asciiTheme="minorHAnsi" w:hAnsiTheme="minorHAnsi" w:cstheme="minorHAnsi"/>
          <w:b/>
          <w:bCs/>
        </w:rPr>
        <w:t>contato do serviço de socorro SAMU – 192 (Inciso II)</w:t>
      </w:r>
      <w:r w:rsidRPr="00594466">
        <w:rPr>
          <w:rFonts w:asciiTheme="minorHAnsi" w:hAnsiTheme="minorHAnsi" w:cstheme="minorHAnsi"/>
        </w:rPr>
        <w:t xml:space="preserve">, o Poder Público cumpre seu papel de </w:t>
      </w:r>
      <w:r w:rsidRPr="00594466">
        <w:rPr>
          <w:rFonts w:asciiTheme="minorHAnsi" w:hAnsiTheme="minorHAnsi" w:cstheme="minorHAnsi"/>
          <w:b/>
          <w:bCs/>
        </w:rPr>
        <w:t>promover a saúde e a segurança</w:t>
      </w:r>
      <w:r w:rsidRPr="00594466">
        <w:rPr>
          <w:rFonts w:asciiTheme="minorHAnsi" w:hAnsiTheme="minorHAnsi" w:cstheme="minorHAnsi"/>
        </w:rPr>
        <w:t xml:space="preserve"> da população, transformando o site oficial em uma ferramenta de utilidade pública e educação em saúde.</w:t>
      </w:r>
    </w:p>
    <w:p w14:paraId="097D5905" w14:textId="62EF9250" w:rsidR="00594466" w:rsidRPr="00594466" w:rsidRDefault="00594466" w:rsidP="00594466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>A internet é hoje um dos principais meios de consulta, e a fácil localização dessa informação no domínio oficial da Prefeitura</w:t>
      </w:r>
      <w:r>
        <w:rPr>
          <w:rFonts w:asciiTheme="minorHAnsi" w:hAnsiTheme="minorHAnsi" w:cstheme="minorHAnsi"/>
        </w:rPr>
        <w:t xml:space="preserve">, </w:t>
      </w:r>
      <w:r w:rsidRPr="00594466">
        <w:rPr>
          <w:rFonts w:asciiTheme="minorHAnsi" w:hAnsiTheme="minorHAnsi" w:cstheme="minorHAnsi"/>
        </w:rPr>
        <w:t>pode salvar vidas ao permitir que qualquer cidadão realize a manobra de forma correta enquanto o socorro especializado está a caminho.</w:t>
      </w:r>
    </w:p>
    <w:p w14:paraId="28CCDD46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  <w:b/>
          <w:bCs/>
        </w:rPr>
        <w:t>2. Promoção de Capacitação e Prevenção (Art. 2º):</w:t>
      </w:r>
    </w:p>
    <w:p w14:paraId="565192B5" w14:textId="77777777" w:rsidR="00594466" w:rsidRPr="00594466" w:rsidRDefault="00594466" w:rsidP="00594466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 autorização para a realização de </w:t>
      </w:r>
      <w:r w:rsidRPr="00594466">
        <w:rPr>
          <w:rFonts w:asciiTheme="minorHAnsi" w:hAnsiTheme="minorHAnsi" w:cstheme="minorHAnsi"/>
          <w:b/>
          <w:bCs/>
        </w:rPr>
        <w:t>campanhas informativas e de treinamento</w:t>
      </w:r>
      <w:r w:rsidRPr="00594466">
        <w:rPr>
          <w:rFonts w:asciiTheme="minorHAnsi" w:hAnsiTheme="minorHAnsi" w:cstheme="minorHAnsi"/>
        </w:rPr>
        <w:t xml:space="preserve"> (Art. 2º) é fundamental para </w:t>
      </w:r>
      <w:r w:rsidRPr="00594466">
        <w:rPr>
          <w:rFonts w:asciiTheme="minorHAnsi" w:hAnsiTheme="minorHAnsi" w:cstheme="minorHAnsi"/>
          <w:b/>
          <w:bCs/>
        </w:rPr>
        <w:t>multiplicar o conhecimento</w:t>
      </w:r>
      <w:r w:rsidRPr="00594466">
        <w:rPr>
          <w:rFonts w:asciiTheme="minorHAnsi" w:hAnsiTheme="minorHAnsi" w:cstheme="minorHAnsi"/>
        </w:rPr>
        <w:t xml:space="preserve"> sobre a manobra, focando em grupos estratégicos.</w:t>
      </w:r>
    </w:p>
    <w:p w14:paraId="12760026" w14:textId="77777777" w:rsidR="00594466" w:rsidRPr="00594466" w:rsidRDefault="00594466" w:rsidP="00594466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O público-alvo, que inclui </w:t>
      </w:r>
      <w:r w:rsidRPr="00594466">
        <w:rPr>
          <w:rFonts w:asciiTheme="minorHAnsi" w:hAnsiTheme="minorHAnsi" w:cstheme="minorHAnsi"/>
          <w:b/>
          <w:bCs/>
        </w:rPr>
        <w:t>trabalhadores de estabelecimentos de alimentação</w:t>
      </w:r>
      <w:r w:rsidRPr="00594466">
        <w:rPr>
          <w:rFonts w:asciiTheme="minorHAnsi" w:hAnsiTheme="minorHAnsi" w:cstheme="minorHAnsi"/>
        </w:rPr>
        <w:t xml:space="preserve"> (bares, restaurantes) e </w:t>
      </w:r>
      <w:r w:rsidRPr="00594466">
        <w:rPr>
          <w:rFonts w:asciiTheme="minorHAnsi" w:hAnsiTheme="minorHAnsi" w:cstheme="minorHAnsi"/>
          <w:b/>
          <w:bCs/>
        </w:rPr>
        <w:t>servidores/empregados de equipamentos de ensino (públicos e privados)</w:t>
      </w:r>
      <w:r w:rsidRPr="00594466">
        <w:rPr>
          <w:rFonts w:asciiTheme="minorHAnsi" w:hAnsiTheme="minorHAnsi" w:cstheme="minorHAnsi"/>
        </w:rPr>
        <w:t xml:space="preserve">, são grupos que, por natureza de suas atividades, possuem </w:t>
      </w:r>
      <w:r w:rsidRPr="00594466">
        <w:rPr>
          <w:rFonts w:asciiTheme="minorHAnsi" w:hAnsiTheme="minorHAnsi" w:cstheme="minorHAnsi"/>
          <w:b/>
          <w:bCs/>
        </w:rPr>
        <w:t>maior probabilidade de presenciar</w:t>
      </w:r>
      <w:r w:rsidRPr="00594466">
        <w:rPr>
          <w:rFonts w:asciiTheme="minorHAnsi" w:hAnsiTheme="minorHAnsi" w:cstheme="minorHAnsi"/>
        </w:rPr>
        <w:t xml:space="preserve"> ou ter de intervir em casos de engasgo.</w:t>
      </w:r>
    </w:p>
    <w:p w14:paraId="53F075D7" w14:textId="77777777" w:rsidR="00594466" w:rsidRDefault="00594466" w:rsidP="00594466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 capacitação desses profissionais, inclusive mediante a celebração de convênios (Parágrafo Único), transforma esses locais em </w:t>
      </w:r>
      <w:r w:rsidRPr="00594466">
        <w:rPr>
          <w:rFonts w:asciiTheme="minorHAnsi" w:hAnsiTheme="minorHAnsi" w:cstheme="minorHAnsi"/>
          <w:b/>
          <w:bCs/>
        </w:rPr>
        <w:t>ambientes mais seguros</w:t>
      </w:r>
      <w:r w:rsidRPr="00594466">
        <w:rPr>
          <w:rFonts w:asciiTheme="minorHAnsi" w:hAnsiTheme="minorHAnsi" w:cstheme="minorHAnsi"/>
        </w:rPr>
        <w:t xml:space="preserve"> e amplia a rede de socorro imediato no município, complementando e apoiando os serviços de emergência.</w:t>
      </w:r>
    </w:p>
    <w:p w14:paraId="40D484FD" w14:textId="77777777" w:rsidR="007E2A37" w:rsidRPr="00594466" w:rsidRDefault="007E2A37" w:rsidP="007E2A37">
      <w:pPr>
        <w:spacing w:line="360" w:lineRule="auto"/>
        <w:jc w:val="both"/>
        <w:rPr>
          <w:rFonts w:asciiTheme="minorHAnsi" w:hAnsiTheme="minorHAnsi" w:cstheme="minorHAnsi"/>
        </w:rPr>
      </w:pPr>
    </w:p>
    <w:p w14:paraId="4AE5903F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  <w:b/>
          <w:bCs/>
        </w:rPr>
        <w:lastRenderedPageBreak/>
        <w:t>3. Aspecto Financeiro (Art. 3º):</w:t>
      </w:r>
    </w:p>
    <w:p w14:paraId="63DBA43D" w14:textId="77777777" w:rsidR="00594466" w:rsidRPr="00594466" w:rsidRDefault="00594466" w:rsidP="00594466">
      <w:pPr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A execução desta Lei terá as </w:t>
      </w:r>
      <w:r w:rsidRPr="00594466">
        <w:rPr>
          <w:rFonts w:asciiTheme="minorHAnsi" w:hAnsiTheme="minorHAnsi" w:cstheme="minorHAnsi"/>
          <w:b/>
          <w:bCs/>
        </w:rPr>
        <w:t>despesas custeadas pelas dotações orçamentárias próprias (Art. 3º)</w:t>
      </w:r>
      <w:r w:rsidRPr="00594466">
        <w:rPr>
          <w:rFonts w:asciiTheme="minorHAnsi" w:hAnsiTheme="minorHAnsi" w:cstheme="minorHAnsi"/>
        </w:rPr>
        <w:t>, demonstrando a responsabilidade fiscal da iniciativa e a possibilidade de implementação com o devido planejamento orçamentário.</w:t>
      </w:r>
    </w:p>
    <w:p w14:paraId="7C38B2D0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Em suma, esta proposição é um </w:t>
      </w:r>
      <w:r w:rsidRPr="00594466">
        <w:rPr>
          <w:rFonts w:asciiTheme="minorHAnsi" w:hAnsiTheme="minorHAnsi" w:cstheme="minorHAnsi"/>
          <w:b/>
          <w:bCs/>
        </w:rPr>
        <w:t>investimento em saúde pública preventiva</w:t>
      </w:r>
      <w:r w:rsidRPr="00594466">
        <w:rPr>
          <w:rFonts w:asciiTheme="minorHAnsi" w:hAnsiTheme="minorHAnsi" w:cstheme="minorHAnsi"/>
        </w:rPr>
        <w:t xml:space="preserve"> de baixo custo e altíssimo impacto social, que visa capacitar a população e garantir que uma informação crucial para o socorro imediato esteja ao alcance de todos os munícipes de Embu-Guaçu.</w:t>
      </w:r>
    </w:p>
    <w:p w14:paraId="2630E307" w14:textId="77777777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  <w:r w:rsidRPr="00594466">
        <w:rPr>
          <w:rFonts w:asciiTheme="minorHAnsi" w:hAnsiTheme="minorHAnsi" w:cstheme="minorHAnsi"/>
        </w:rPr>
        <w:t xml:space="preserve">Pelo exposto, e considerando o </w:t>
      </w:r>
      <w:r w:rsidRPr="00594466">
        <w:rPr>
          <w:rFonts w:asciiTheme="minorHAnsi" w:hAnsiTheme="minorHAnsi" w:cstheme="minorHAnsi"/>
          <w:b/>
          <w:bCs/>
        </w:rPr>
        <w:t>caráter emergencial e vital</w:t>
      </w:r>
      <w:r w:rsidRPr="00594466">
        <w:rPr>
          <w:rFonts w:asciiTheme="minorHAnsi" w:hAnsiTheme="minorHAnsi" w:cstheme="minorHAnsi"/>
        </w:rPr>
        <w:t xml:space="preserve"> da Manobra de </w:t>
      </w:r>
      <w:proofErr w:type="spellStart"/>
      <w:r w:rsidRPr="00594466">
        <w:rPr>
          <w:rFonts w:asciiTheme="minorHAnsi" w:hAnsiTheme="minorHAnsi" w:cstheme="minorHAnsi"/>
        </w:rPr>
        <w:t>Heimlich</w:t>
      </w:r>
      <w:proofErr w:type="spellEnd"/>
      <w:r w:rsidRPr="00594466">
        <w:rPr>
          <w:rFonts w:asciiTheme="minorHAnsi" w:hAnsiTheme="minorHAnsi" w:cstheme="minorHAnsi"/>
        </w:rPr>
        <w:t>, solicitamos o apoio e a aprovação dos nobres pares para esta matéria.</w:t>
      </w:r>
    </w:p>
    <w:p w14:paraId="3C825AFC" w14:textId="6BA0E3DE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</w:p>
    <w:p w14:paraId="315EE33D" w14:textId="77777777" w:rsidR="002B65E5" w:rsidRPr="002B65E5" w:rsidRDefault="002B65E5" w:rsidP="002B65E5">
      <w:pPr>
        <w:spacing w:line="360" w:lineRule="auto"/>
        <w:jc w:val="both"/>
        <w:rPr>
          <w:rFonts w:asciiTheme="minorHAnsi" w:hAnsiTheme="minorHAnsi" w:cstheme="minorHAnsi"/>
        </w:rPr>
      </w:pPr>
    </w:p>
    <w:p w14:paraId="3220C4A4" w14:textId="77777777" w:rsidR="007A3FFC" w:rsidRPr="007A3FFC" w:rsidRDefault="007A3FFC" w:rsidP="007A3FFC">
      <w:pPr>
        <w:spacing w:line="360" w:lineRule="auto"/>
        <w:jc w:val="both"/>
        <w:rPr>
          <w:rFonts w:asciiTheme="minorHAnsi" w:hAnsiTheme="minorHAnsi" w:cstheme="minorHAnsi"/>
        </w:rPr>
      </w:pP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6E77" w14:textId="77777777" w:rsidR="00344D55" w:rsidRDefault="00344D55">
      <w:r>
        <w:separator/>
      </w:r>
    </w:p>
  </w:endnote>
  <w:endnote w:type="continuationSeparator" w:id="0">
    <w:p w14:paraId="7BA2BFB3" w14:textId="77777777" w:rsidR="00344D55" w:rsidRDefault="0034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1004" w14:textId="77777777" w:rsidR="00344D55" w:rsidRDefault="00344D55">
      <w:r>
        <w:separator/>
      </w:r>
    </w:p>
  </w:footnote>
  <w:footnote w:type="continuationSeparator" w:id="0">
    <w:p w14:paraId="5D8230ED" w14:textId="77777777" w:rsidR="00344D55" w:rsidRDefault="0034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D363A"/>
    <w:multiLevelType w:val="multilevel"/>
    <w:tmpl w:val="3C8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D91FF1"/>
    <w:multiLevelType w:val="multilevel"/>
    <w:tmpl w:val="19E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23645"/>
    <w:multiLevelType w:val="multilevel"/>
    <w:tmpl w:val="660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40E6D"/>
    <w:multiLevelType w:val="multilevel"/>
    <w:tmpl w:val="19C0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3"/>
  </w:num>
  <w:num w:numId="2" w16cid:durableId="575633050">
    <w:abstractNumId w:val="4"/>
  </w:num>
  <w:num w:numId="3" w16cid:durableId="297884447">
    <w:abstractNumId w:val="19"/>
  </w:num>
  <w:num w:numId="4" w16cid:durableId="1107113943">
    <w:abstractNumId w:val="16"/>
  </w:num>
  <w:num w:numId="5" w16cid:durableId="688682866">
    <w:abstractNumId w:val="8"/>
  </w:num>
  <w:num w:numId="6" w16cid:durableId="1919167462">
    <w:abstractNumId w:val="20"/>
  </w:num>
  <w:num w:numId="7" w16cid:durableId="312612747">
    <w:abstractNumId w:val="15"/>
  </w:num>
  <w:num w:numId="8" w16cid:durableId="713701201">
    <w:abstractNumId w:val="10"/>
  </w:num>
  <w:num w:numId="9" w16cid:durableId="44918505">
    <w:abstractNumId w:val="24"/>
  </w:num>
  <w:num w:numId="10" w16cid:durableId="1040516059">
    <w:abstractNumId w:val="12"/>
  </w:num>
  <w:num w:numId="11" w16cid:durableId="1388532542">
    <w:abstractNumId w:val="7"/>
  </w:num>
  <w:num w:numId="12" w16cid:durableId="745566473">
    <w:abstractNumId w:val="11"/>
  </w:num>
  <w:num w:numId="13" w16cid:durableId="735783598">
    <w:abstractNumId w:val="13"/>
  </w:num>
  <w:num w:numId="14" w16cid:durableId="845092683">
    <w:abstractNumId w:val="18"/>
  </w:num>
  <w:num w:numId="15" w16cid:durableId="314261253">
    <w:abstractNumId w:val="6"/>
  </w:num>
  <w:num w:numId="16" w16cid:durableId="2072925100">
    <w:abstractNumId w:val="25"/>
  </w:num>
  <w:num w:numId="17" w16cid:durableId="1773620817">
    <w:abstractNumId w:val="1"/>
  </w:num>
  <w:num w:numId="18" w16cid:durableId="256715384">
    <w:abstractNumId w:val="17"/>
  </w:num>
  <w:num w:numId="19" w16cid:durableId="892690975">
    <w:abstractNumId w:val="0"/>
  </w:num>
  <w:num w:numId="20" w16cid:durableId="1736510722">
    <w:abstractNumId w:val="3"/>
  </w:num>
  <w:num w:numId="21" w16cid:durableId="598296701">
    <w:abstractNumId w:val="5"/>
  </w:num>
  <w:num w:numId="22" w16cid:durableId="86462181">
    <w:abstractNumId w:val="9"/>
  </w:num>
  <w:num w:numId="23" w16cid:durableId="438381400">
    <w:abstractNumId w:val="21"/>
  </w:num>
  <w:num w:numId="24" w16cid:durableId="2097506904">
    <w:abstractNumId w:val="26"/>
  </w:num>
  <w:num w:numId="25" w16cid:durableId="1085300768">
    <w:abstractNumId w:val="2"/>
  </w:num>
  <w:num w:numId="26" w16cid:durableId="1803695121">
    <w:abstractNumId w:val="22"/>
  </w:num>
  <w:num w:numId="27" w16cid:durableId="329525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36869"/>
    <w:rsid w:val="00154C8D"/>
    <w:rsid w:val="00182126"/>
    <w:rsid w:val="00191BFF"/>
    <w:rsid w:val="0019671A"/>
    <w:rsid w:val="001B4F75"/>
    <w:rsid w:val="001B58CF"/>
    <w:rsid w:val="001D23BF"/>
    <w:rsid w:val="001E1501"/>
    <w:rsid w:val="001E19C0"/>
    <w:rsid w:val="001E409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4374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B65E5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4D55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3BD5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E7D"/>
    <w:rsid w:val="004F7C00"/>
    <w:rsid w:val="00503E75"/>
    <w:rsid w:val="00521A21"/>
    <w:rsid w:val="0052545E"/>
    <w:rsid w:val="00525EF9"/>
    <w:rsid w:val="005374EE"/>
    <w:rsid w:val="00552A4D"/>
    <w:rsid w:val="00561535"/>
    <w:rsid w:val="00577ADC"/>
    <w:rsid w:val="005864F5"/>
    <w:rsid w:val="00587686"/>
    <w:rsid w:val="0058768B"/>
    <w:rsid w:val="00594466"/>
    <w:rsid w:val="005A11F5"/>
    <w:rsid w:val="005A5350"/>
    <w:rsid w:val="005B04D1"/>
    <w:rsid w:val="005B22B7"/>
    <w:rsid w:val="005C4459"/>
    <w:rsid w:val="005C7B39"/>
    <w:rsid w:val="005D6322"/>
    <w:rsid w:val="005F5994"/>
    <w:rsid w:val="00603E2C"/>
    <w:rsid w:val="0061204A"/>
    <w:rsid w:val="0061334E"/>
    <w:rsid w:val="006214D3"/>
    <w:rsid w:val="006256A0"/>
    <w:rsid w:val="00652ACE"/>
    <w:rsid w:val="0066072E"/>
    <w:rsid w:val="00666CE8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A3FFC"/>
    <w:rsid w:val="007B0F48"/>
    <w:rsid w:val="007C2313"/>
    <w:rsid w:val="007C5251"/>
    <w:rsid w:val="007D1F43"/>
    <w:rsid w:val="007D54DC"/>
    <w:rsid w:val="007D7560"/>
    <w:rsid w:val="007E01C8"/>
    <w:rsid w:val="007E2A37"/>
    <w:rsid w:val="007E2EC4"/>
    <w:rsid w:val="007E44D0"/>
    <w:rsid w:val="007E62AF"/>
    <w:rsid w:val="007E6C07"/>
    <w:rsid w:val="007E6D0A"/>
    <w:rsid w:val="007F1AB6"/>
    <w:rsid w:val="00805745"/>
    <w:rsid w:val="0081044A"/>
    <w:rsid w:val="00815DCA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3EAD"/>
    <w:rsid w:val="009F042A"/>
    <w:rsid w:val="00A07E58"/>
    <w:rsid w:val="00A131DC"/>
    <w:rsid w:val="00A13DA7"/>
    <w:rsid w:val="00A20395"/>
    <w:rsid w:val="00A22F82"/>
    <w:rsid w:val="00A309A0"/>
    <w:rsid w:val="00A3738A"/>
    <w:rsid w:val="00A53F9C"/>
    <w:rsid w:val="00A608CC"/>
    <w:rsid w:val="00A731D6"/>
    <w:rsid w:val="00A83F53"/>
    <w:rsid w:val="00A93744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53BC6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35F0"/>
    <w:rsid w:val="00C449E8"/>
    <w:rsid w:val="00C452D8"/>
    <w:rsid w:val="00C539FA"/>
    <w:rsid w:val="00C53A86"/>
    <w:rsid w:val="00C67D5F"/>
    <w:rsid w:val="00C72EB4"/>
    <w:rsid w:val="00C73B78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0DCD"/>
    <w:rsid w:val="00D139B6"/>
    <w:rsid w:val="00D152A7"/>
    <w:rsid w:val="00D40E6E"/>
    <w:rsid w:val="00D4704C"/>
    <w:rsid w:val="00D50C7A"/>
    <w:rsid w:val="00D526BF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A2CA3"/>
    <w:rsid w:val="00EB2778"/>
    <w:rsid w:val="00EB3C7A"/>
    <w:rsid w:val="00EB6499"/>
    <w:rsid w:val="00EC1158"/>
    <w:rsid w:val="00EC4ACE"/>
    <w:rsid w:val="00ED21FE"/>
    <w:rsid w:val="00EE1DA9"/>
    <w:rsid w:val="00EF3615"/>
    <w:rsid w:val="00EF60C4"/>
    <w:rsid w:val="00EF694A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5</cp:revision>
  <cp:lastPrinted>2025-03-12T13:54:00Z</cp:lastPrinted>
  <dcterms:created xsi:type="dcterms:W3CDTF">2025-11-03T15:00:00Z</dcterms:created>
  <dcterms:modified xsi:type="dcterms:W3CDTF">2025-11-03T15:07:00Z</dcterms:modified>
</cp:coreProperties>
</file>