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11EF6BB3" w:rsidR="002E0541" w:rsidRPr="004206BD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4206BD">
        <w:rPr>
          <w:rFonts w:ascii="Calibri" w:hAnsi="Calibri" w:cs="Calibri"/>
          <w:iCs/>
        </w:rPr>
        <w:t>O</w:t>
      </w:r>
      <w:r w:rsidR="008645DC" w:rsidRPr="004206BD">
        <w:rPr>
          <w:rFonts w:ascii="Calibri" w:hAnsi="Calibri" w:cs="Calibri"/>
          <w:iCs/>
        </w:rPr>
        <w:t xml:space="preserve"> </w:t>
      </w:r>
      <w:r w:rsidRPr="004206BD">
        <w:rPr>
          <w:rFonts w:ascii="Calibri" w:hAnsi="Calibri" w:cs="Calibri"/>
          <w:iCs/>
        </w:rPr>
        <w:t>Vereador</w:t>
      </w:r>
      <w:r w:rsidR="008645DC" w:rsidRPr="004206BD">
        <w:rPr>
          <w:rFonts w:ascii="Calibri" w:hAnsi="Calibri" w:cs="Calibri"/>
          <w:iCs/>
        </w:rPr>
        <w:t xml:space="preserve"> Clebinho Jogador</w:t>
      </w:r>
      <w:r w:rsidRPr="004206BD">
        <w:rPr>
          <w:rFonts w:ascii="Calibri" w:hAnsi="Calibri" w:cs="Calibri"/>
          <w:iCs/>
        </w:rPr>
        <w:t xml:space="preserve">, no uso de suas atribuições legais, submete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Pr="004206BD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0BC3B082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>PROJETO DE LEI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r w:rsidR="00175D5C">
        <w:rPr>
          <w:b/>
          <w:iCs/>
          <w:sz w:val="36"/>
          <w:szCs w:val="36"/>
        </w:rPr>
        <w:t>106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390A6217" w:rsidR="002E0541" w:rsidRPr="004206BD" w:rsidRDefault="00B02BA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B02BA1">
        <w:rPr>
          <w:rFonts w:ascii="Calibri" w:eastAsia="Calibri" w:hAnsi="Calibri" w:cs="Calibri"/>
          <w:i/>
          <w:sz w:val="26"/>
          <w:szCs w:val="26"/>
          <w:lang w:eastAsia="en-US"/>
        </w:rPr>
        <w:t>Acrescenta o artigo 5-A à Lei Ordinária nº 3.117, de 10 de março de 2022, que dispõe sobre o regime de adiantamento para despesas de pequeno valor no âmbito do Poder Legislativo Municipal de Embu-Guaçu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FD7EA08" w14:textId="77777777" w:rsidR="00EF60C4" w:rsidRPr="004206BD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5C868732" w:rsidR="00F70778" w:rsidRPr="004206BD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 w:rsidRPr="004206BD">
        <w:rPr>
          <w:rFonts w:asciiTheme="minorHAnsi" w:hAnsiTheme="minorHAnsi" w:cstheme="minorHAnsi"/>
          <w:iCs/>
        </w:rPr>
        <w:t xml:space="preserve">O Prefeito Municipal </w:t>
      </w:r>
      <w:r w:rsidR="00F70778" w:rsidRPr="004206BD">
        <w:rPr>
          <w:rFonts w:asciiTheme="minorHAnsi" w:hAnsiTheme="minorHAnsi" w:cstheme="minorHAnsi"/>
          <w:iCs/>
        </w:rPr>
        <w:t>de Embu-Guaçu</w:t>
      </w:r>
      <w:r w:rsidR="00746FBA" w:rsidRPr="004206BD">
        <w:rPr>
          <w:rFonts w:asciiTheme="minorHAnsi" w:hAnsiTheme="minorHAnsi" w:cstheme="minorHAnsi"/>
          <w:iCs/>
        </w:rPr>
        <w:t xml:space="preserve">, </w:t>
      </w:r>
      <w:r w:rsidR="00175D5C">
        <w:rPr>
          <w:rFonts w:asciiTheme="minorHAnsi" w:hAnsiTheme="minorHAnsi" w:cstheme="minorHAnsi"/>
          <w:iCs/>
        </w:rPr>
        <w:t>Francisco José do Nascimento</w:t>
      </w:r>
      <w:r w:rsidR="00746FBA" w:rsidRPr="004206BD">
        <w:rPr>
          <w:rFonts w:asciiTheme="minorHAnsi" w:hAnsiTheme="minorHAnsi" w:cstheme="minorHAnsi"/>
          <w:iCs/>
        </w:rPr>
        <w:t>,</w:t>
      </w:r>
      <w:r w:rsidR="00F70778" w:rsidRPr="004206BD">
        <w:rPr>
          <w:rFonts w:asciiTheme="minorHAnsi" w:hAnsiTheme="minorHAnsi" w:cstheme="minorHAnsi"/>
          <w:iCs/>
        </w:rPr>
        <w:t xml:space="preserve"> </w:t>
      </w:r>
      <w:r w:rsidRPr="004206BD">
        <w:rPr>
          <w:rFonts w:asciiTheme="minorHAnsi" w:hAnsiTheme="minorHAnsi" w:cstheme="minorHAnsi"/>
          <w:iCs/>
        </w:rPr>
        <w:t xml:space="preserve">faz saber que a Câmara Municipal </w:t>
      </w:r>
      <w:r w:rsidR="00F70778" w:rsidRPr="004206BD">
        <w:rPr>
          <w:rFonts w:asciiTheme="minorHAnsi" w:hAnsiTheme="minorHAnsi" w:cstheme="minorHAnsi"/>
          <w:iCs/>
        </w:rPr>
        <w:t>aprov</w:t>
      </w:r>
      <w:r w:rsidRPr="004206BD">
        <w:rPr>
          <w:rFonts w:asciiTheme="minorHAnsi" w:hAnsiTheme="minorHAnsi" w:cstheme="minorHAnsi"/>
          <w:iCs/>
        </w:rPr>
        <w:t>ou</w:t>
      </w:r>
      <w:r w:rsidR="00F70778" w:rsidRPr="004206BD">
        <w:rPr>
          <w:rFonts w:asciiTheme="minorHAnsi" w:hAnsiTheme="minorHAnsi" w:cstheme="minorHAnsi"/>
          <w:iCs/>
        </w:rPr>
        <w:t xml:space="preserve"> e </w:t>
      </w:r>
      <w:r w:rsidRPr="004206BD">
        <w:rPr>
          <w:rFonts w:asciiTheme="minorHAnsi" w:hAnsiTheme="minorHAnsi" w:cstheme="minorHAnsi"/>
          <w:iCs/>
        </w:rPr>
        <w:t xml:space="preserve">ele </w:t>
      </w:r>
      <w:r w:rsidR="00F70778" w:rsidRPr="004206BD">
        <w:rPr>
          <w:rFonts w:asciiTheme="minorHAnsi" w:hAnsiTheme="minorHAnsi" w:cstheme="minorHAnsi"/>
          <w:iCs/>
        </w:rPr>
        <w:t>sanciona e promulga a seguinte Lei</w:t>
      </w:r>
      <w:r w:rsidR="00FA7EC6" w:rsidRPr="004206BD">
        <w:rPr>
          <w:rFonts w:asciiTheme="minorHAnsi" w:hAnsiTheme="minorHAnsi" w:cstheme="minorHAnsi"/>
          <w:iCs/>
        </w:rPr>
        <w:t>:</w:t>
      </w:r>
    </w:p>
    <w:p w14:paraId="704AA262" w14:textId="77777777" w:rsidR="00C33579" w:rsidRPr="00C33579" w:rsidRDefault="002E0541" w:rsidP="00C33579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1º  </w:t>
      </w:r>
      <w:r w:rsidR="00C33579" w:rsidRPr="00C33579">
        <w:rPr>
          <w:rFonts w:ascii="Calibri" w:hAnsi="Calibri" w:cs="Calibri"/>
        </w:rPr>
        <w:t>Fica acrescido o artigo 5-A à Lei Ordinária nº 3.117, de 10 de março de 2022, com a seguinte redação:</w:t>
      </w:r>
    </w:p>
    <w:p w14:paraId="7A448E4C" w14:textId="77777777" w:rsidR="00C33579" w:rsidRPr="00C33579" w:rsidRDefault="00C33579" w:rsidP="00C33579">
      <w:pPr>
        <w:spacing w:after="120"/>
        <w:jc w:val="both"/>
        <w:rPr>
          <w:rFonts w:ascii="Calibri" w:hAnsi="Calibri" w:cs="Calibri"/>
        </w:rPr>
      </w:pPr>
    </w:p>
    <w:p w14:paraId="3313EDD3" w14:textId="77777777" w:rsidR="00C33579" w:rsidRPr="00C33579" w:rsidRDefault="00C33579" w:rsidP="00C33579">
      <w:pPr>
        <w:spacing w:after="120"/>
        <w:jc w:val="both"/>
        <w:rPr>
          <w:rFonts w:ascii="Calibri" w:hAnsi="Calibri" w:cs="Calibri"/>
        </w:rPr>
      </w:pPr>
      <w:r w:rsidRPr="00C33579">
        <w:rPr>
          <w:rFonts w:ascii="Calibri" w:hAnsi="Calibri" w:cs="Calibri"/>
        </w:rPr>
        <w:t>“Art. 5-A. O requerimento de adiantamento destinado a viagens oficiais para fora do Estado de São Paulo, incluindo Brasília e demais unidades da federação, deverá ser protocolado com antecedência mínima de 15 (quinze) dias da data prevista para a viagem.</w:t>
      </w:r>
    </w:p>
    <w:p w14:paraId="1E978701" w14:textId="77777777" w:rsidR="00C33579" w:rsidRPr="00C33579" w:rsidRDefault="00C33579" w:rsidP="00C33579">
      <w:pPr>
        <w:spacing w:after="120"/>
        <w:jc w:val="both"/>
        <w:rPr>
          <w:rFonts w:ascii="Calibri" w:hAnsi="Calibri" w:cs="Calibri"/>
        </w:rPr>
      </w:pPr>
    </w:p>
    <w:p w14:paraId="7FABB35A" w14:textId="735CDFAE" w:rsidR="005D1110" w:rsidRDefault="00C33579" w:rsidP="00C33579">
      <w:pPr>
        <w:spacing w:after="120"/>
        <w:jc w:val="both"/>
        <w:rPr>
          <w:rFonts w:ascii="Calibri" w:hAnsi="Calibri" w:cs="Calibri"/>
        </w:rPr>
      </w:pPr>
      <w:r w:rsidRPr="00C33579">
        <w:rPr>
          <w:rFonts w:ascii="Calibri" w:hAnsi="Calibri" w:cs="Calibri"/>
        </w:rPr>
        <w:t>Parágrafo único. Em situações emergenciais e devidamente justificadas, o requerimento poderá ser apresentado em prazo inferior ao previsto no caput, desde que haja disponibilidade orçamentária suficien</w:t>
      </w:r>
      <w:r w:rsidR="00175D5C">
        <w:rPr>
          <w:rFonts w:ascii="Calibri" w:hAnsi="Calibri" w:cs="Calibri"/>
        </w:rPr>
        <w:t>te para a cobertura da despesa.”</w:t>
      </w:r>
    </w:p>
    <w:p w14:paraId="2FFD70B7" w14:textId="77777777" w:rsidR="00175D5C" w:rsidRPr="004206BD" w:rsidRDefault="00175D5C" w:rsidP="00C33579">
      <w:pPr>
        <w:spacing w:after="120"/>
        <w:jc w:val="both"/>
        <w:rPr>
          <w:rFonts w:ascii="Calibri" w:hAnsi="Calibri" w:cs="Calibri"/>
        </w:rPr>
      </w:pPr>
    </w:p>
    <w:p w14:paraId="506E2BB0" w14:textId="4994AE67" w:rsidR="002868CB" w:rsidRPr="004206BD" w:rsidRDefault="002868CB" w:rsidP="002868CB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D45CE3">
        <w:rPr>
          <w:rFonts w:ascii="Calibri" w:hAnsi="Calibri" w:cs="Calibri"/>
        </w:rPr>
        <w:t>2</w:t>
      </w:r>
      <w:r w:rsidRPr="004206BD">
        <w:rPr>
          <w:rFonts w:ascii="Calibri" w:hAnsi="Calibri" w:cs="Calibri"/>
        </w:rPr>
        <w:t>º  Esta Lei entrará em vigor na data de sua publicação.</w:t>
      </w:r>
    </w:p>
    <w:p w14:paraId="7E601CA1" w14:textId="77777777" w:rsidR="0090768C" w:rsidRPr="004206BD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0DA18492" w14:textId="77777777" w:rsidR="00407E71" w:rsidRDefault="00407E71" w:rsidP="0090768C">
      <w:pPr>
        <w:jc w:val="center"/>
        <w:rPr>
          <w:sz w:val="26"/>
          <w:szCs w:val="26"/>
        </w:rPr>
      </w:pPr>
    </w:p>
    <w:p w14:paraId="1A86ED76" w14:textId="77777777" w:rsidR="00175D5C" w:rsidRPr="004206BD" w:rsidRDefault="00175D5C" w:rsidP="00175D5C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>
        <w:rPr>
          <w:rFonts w:ascii="Calibri" w:hAnsi="Calibri" w:cs="Calibri"/>
        </w:rPr>
        <w:t>02 de setembro d</w:t>
      </w:r>
      <w:r w:rsidRPr="004206BD">
        <w:rPr>
          <w:rFonts w:ascii="Calibri" w:hAnsi="Calibri" w:cs="Calibri"/>
        </w:rPr>
        <w:t>e 2025.</w:t>
      </w:r>
    </w:p>
    <w:p w14:paraId="45507546" w14:textId="77777777" w:rsidR="00175D5C" w:rsidRPr="004206BD" w:rsidRDefault="00175D5C" w:rsidP="00175D5C">
      <w:pPr>
        <w:spacing w:after="120"/>
        <w:rPr>
          <w:rFonts w:ascii="Calibri" w:hAnsi="Calibri" w:cs="Calibri"/>
        </w:rPr>
      </w:pPr>
    </w:p>
    <w:p w14:paraId="3AAFDB1E" w14:textId="77777777" w:rsidR="00175D5C" w:rsidRPr="004206BD" w:rsidRDefault="00175D5C" w:rsidP="00175D5C">
      <w:pPr>
        <w:spacing w:after="120"/>
        <w:jc w:val="right"/>
        <w:rPr>
          <w:rFonts w:ascii="Calibri" w:hAnsi="Calibri" w:cs="Calibri"/>
        </w:rPr>
      </w:pPr>
    </w:p>
    <w:p w14:paraId="0775DBD4" w14:textId="77777777" w:rsidR="00175D5C" w:rsidRPr="004206BD" w:rsidRDefault="00175D5C" w:rsidP="00175D5C">
      <w:pPr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>Vereador Clebinho Jogador</w:t>
      </w:r>
    </w:p>
    <w:p w14:paraId="06BF03B3" w14:textId="4F7F03E5" w:rsidR="00407E71" w:rsidRDefault="00175D5C" w:rsidP="00175D5C">
      <w:pPr>
        <w:jc w:val="center"/>
        <w:rPr>
          <w:sz w:val="26"/>
          <w:szCs w:val="26"/>
        </w:rPr>
      </w:pPr>
      <w:r w:rsidRPr="004206BD">
        <w:rPr>
          <w:rFonts w:ascii="Calibri" w:hAnsi="Calibri" w:cs="Calibri"/>
        </w:rPr>
        <w:t>Vereador – PODEMOS</w:t>
      </w:r>
    </w:p>
    <w:p w14:paraId="62E102EF" w14:textId="77777777" w:rsidR="00407E71" w:rsidRDefault="00407E71" w:rsidP="0090768C">
      <w:pPr>
        <w:jc w:val="center"/>
        <w:rPr>
          <w:sz w:val="26"/>
          <w:szCs w:val="26"/>
        </w:rPr>
      </w:pPr>
    </w:p>
    <w:p w14:paraId="74CA18B4" w14:textId="77777777" w:rsidR="00407E71" w:rsidRDefault="00407E71" w:rsidP="0090768C">
      <w:pPr>
        <w:jc w:val="center"/>
        <w:rPr>
          <w:sz w:val="26"/>
          <w:szCs w:val="26"/>
        </w:rPr>
      </w:pPr>
    </w:p>
    <w:p w14:paraId="329A0D48" w14:textId="77777777" w:rsidR="00407E71" w:rsidRDefault="00407E71" w:rsidP="0090768C">
      <w:pPr>
        <w:jc w:val="center"/>
        <w:rPr>
          <w:sz w:val="26"/>
          <w:szCs w:val="26"/>
        </w:rPr>
      </w:pPr>
    </w:p>
    <w:p w14:paraId="1D889FD2" w14:textId="77777777" w:rsidR="00407E71" w:rsidRDefault="00407E71" w:rsidP="0090768C">
      <w:pPr>
        <w:jc w:val="center"/>
        <w:rPr>
          <w:sz w:val="26"/>
          <w:szCs w:val="26"/>
        </w:rPr>
      </w:pPr>
    </w:p>
    <w:p w14:paraId="3A676289" w14:textId="77777777" w:rsidR="00407E71" w:rsidRDefault="00407E71" w:rsidP="0090768C">
      <w:pPr>
        <w:jc w:val="center"/>
        <w:rPr>
          <w:sz w:val="26"/>
          <w:szCs w:val="26"/>
        </w:rPr>
      </w:pPr>
    </w:p>
    <w:p w14:paraId="705211B4" w14:textId="2C7B6F1B" w:rsidR="0090768C" w:rsidRPr="004206BD" w:rsidRDefault="0090768C" w:rsidP="0090768C">
      <w:pPr>
        <w:jc w:val="center"/>
        <w:rPr>
          <w:sz w:val="26"/>
          <w:szCs w:val="26"/>
        </w:rPr>
      </w:pPr>
      <w:bookmarkStart w:id="0" w:name="_GoBack"/>
      <w:bookmarkEnd w:id="0"/>
      <w:r w:rsidRPr="004206BD">
        <w:rPr>
          <w:sz w:val="26"/>
          <w:szCs w:val="26"/>
        </w:rPr>
        <w:t>JUSTIFICATIVA</w:t>
      </w:r>
    </w:p>
    <w:p w14:paraId="177E2B51" w14:textId="77777777" w:rsidR="0090768C" w:rsidRPr="004206BD" w:rsidRDefault="0090768C" w:rsidP="0090768C">
      <w:pPr>
        <w:jc w:val="both"/>
        <w:rPr>
          <w:sz w:val="26"/>
          <w:szCs w:val="26"/>
        </w:rPr>
      </w:pPr>
    </w:p>
    <w:p w14:paraId="7CBC2817" w14:textId="77777777" w:rsidR="00407E71" w:rsidRPr="00407E71" w:rsidRDefault="00407E71" w:rsidP="00407E71">
      <w:pPr>
        <w:jc w:val="both"/>
        <w:rPr>
          <w:rFonts w:ascii="Calibri" w:hAnsi="Calibri" w:cs="Calibri"/>
        </w:rPr>
      </w:pPr>
      <w:r w:rsidRPr="00407E71">
        <w:rPr>
          <w:rFonts w:ascii="Calibri" w:hAnsi="Calibri" w:cs="Calibri"/>
        </w:rPr>
        <w:t>O presente Projeto de Lei visa aprimorar a disciplina do regime de adiantamento previsto na Lei Ordinária nº 3.117/2022, especialmente no que se refere às viagens oficiais realizadas fora do Estado de São Paulo, em destaque para Brasília, onde frequentemente se concentram compromissos parlamentares, reuniões em Ministérios e órgãos federais.</w:t>
      </w:r>
    </w:p>
    <w:p w14:paraId="595AF862" w14:textId="77777777" w:rsidR="00407E71" w:rsidRPr="00407E71" w:rsidRDefault="00407E71" w:rsidP="00407E71">
      <w:pPr>
        <w:jc w:val="both"/>
        <w:rPr>
          <w:rFonts w:ascii="Calibri" w:hAnsi="Calibri" w:cs="Calibri"/>
        </w:rPr>
      </w:pPr>
    </w:p>
    <w:p w14:paraId="11F7B586" w14:textId="77777777" w:rsidR="00407E71" w:rsidRPr="00407E71" w:rsidRDefault="00407E71" w:rsidP="00407E71">
      <w:pPr>
        <w:jc w:val="both"/>
        <w:rPr>
          <w:rFonts w:ascii="Calibri" w:hAnsi="Calibri" w:cs="Calibri"/>
        </w:rPr>
      </w:pPr>
      <w:r w:rsidRPr="00407E71">
        <w:rPr>
          <w:rFonts w:ascii="Calibri" w:hAnsi="Calibri" w:cs="Calibri"/>
        </w:rPr>
        <w:t>A norma atualmente em vigor exige que o pedido seja protocolado com antecedência mínima de 40 (quarenta) dias, o que se mostra excessivo diante da dinâmica das atividades legislativas.</w:t>
      </w:r>
    </w:p>
    <w:p w14:paraId="66FB9B10" w14:textId="77777777" w:rsidR="00407E71" w:rsidRPr="00407E71" w:rsidRDefault="00407E71" w:rsidP="00407E71">
      <w:pPr>
        <w:jc w:val="both"/>
        <w:rPr>
          <w:rFonts w:ascii="Calibri" w:hAnsi="Calibri" w:cs="Calibri"/>
        </w:rPr>
      </w:pPr>
    </w:p>
    <w:p w14:paraId="5D78964B" w14:textId="77777777" w:rsidR="00407E71" w:rsidRPr="00407E71" w:rsidRDefault="00407E71" w:rsidP="00407E71">
      <w:pPr>
        <w:jc w:val="both"/>
        <w:rPr>
          <w:rFonts w:ascii="Calibri" w:hAnsi="Calibri" w:cs="Calibri"/>
        </w:rPr>
      </w:pPr>
      <w:r w:rsidRPr="00407E71">
        <w:rPr>
          <w:rFonts w:ascii="Calibri" w:hAnsi="Calibri" w:cs="Calibri"/>
        </w:rPr>
        <w:t>A alteração proposta reduz o prazo para 15 (quinze) dias e cria a possibilidade de protocolar em prazo menor apenas em casos emergenciais devidamente justificados, desde que exista disponibilidade orçamentária. Essa redação garante maior flexibilidade sem comprometer a legalidade, a transparência e o controle financeiro.</w:t>
      </w:r>
    </w:p>
    <w:p w14:paraId="762AA125" w14:textId="77777777" w:rsidR="00407E71" w:rsidRPr="00407E71" w:rsidRDefault="00407E71" w:rsidP="00407E71">
      <w:pPr>
        <w:jc w:val="both"/>
        <w:rPr>
          <w:rFonts w:ascii="Calibri" w:hAnsi="Calibri" w:cs="Calibri"/>
        </w:rPr>
      </w:pPr>
    </w:p>
    <w:p w14:paraId="40F96954" w14:textId="5C7509D7" w:rsidR="00092C11" w:rsidRPr="004206BD" w:rsidRDefault="00407E71" w:rsidP="00407E71">
      <w:pPr>
        <w:jc w:val="both"/>
        <w:rPr>
          <w:rFonts w:ascii="Calibri" w:hAnsi="Calibri" w:cs="Calibri"/>
        </w:rPr>
      </w:pPr>
      <w:r w:rsidRPr="00407E71">
        <w:rPr>
          <w:rFonts w:ascii="Calibri" w:hAnsi="Calibri" w:cs="Calibri"/>
        </w:rPr>
        <w:t>A medida reforça os princípios da economicidade e eficiência, ao mesmo tempo em que assegura previsibilidade para a execução orçamentária da Câmara Municipal</w:t>
      </w:r>
      <w:r w:rsidR="00092C11" w:rsidRPr="00092C11">
        <w:rPr>
          <w:rFonts w:ascii="Calibri" w:hAnsi="Calibri" w:cs="Calibri"/>
        </w:rPr>
        <w:t>.</w:t>
      </w:r>
    </w:p>
    <w:p w14:paraId="17069972" w14:textId="77777777" w:rsidR="0090768C" w:rsidRPr="004206BD" w:rsidRDefault="0090768C" w:rsidP="0090768C"/>
    <w:p w14:paraId="55C68421" w14:textId="77777777" w:rsidR="00746FBA" w:rsidRPr="004206BD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C1F16C4" w14:textId="77777777" w:rsidR="00746FBA" w:rsidRPr="004206BD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1C58122D" w14:textId="3338865A" w:rsidR="002E0541" w:rsidRPr="004206BD" w:rsidRDefault="002E0541" w:rsidP="002E0541">
      <w:pPr>
        <w:spacing w:after="120"/>
        <w:jc w:val="center"/>
        <w:rPr>
          <w:rFonts w:ascii="Calibri" w:hAnsi="Calibri" w:cs="Calibri"/>
        </w:rPr>
      </w:pP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5F3DD" w14:textId="77777777" w:rsidR="00090AC8" w:rsidRDefault="00090AC8">
      <w:r>
        <w:separator/>
      </w:r>
    </w:p>
  </w:endnote>
  <w:endnote w:type="continuationSeparator" w:id="0">
    <w:p w14:paraId="2A8A4B5D" w14:textId="77777777" w:rsidR="00090AC8" w:rsidRDefault="0009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EF5A8" w14:textId="77777777" w:rsidR="00F51A15" w:rsidRDefault="00F51A15" w:rsidP="00F51A1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FA3895">
      <w:rPr>
        <w:rFonts w:ascii="Calibri" w:hAnsi="Calibri" w:cs="Calibri"/>
        <w:b/>
        <w:color w:val="215868"/>
        <w:spacing w:val="30"/>
        <w:sz w:val="16"/>
      </w:rPr>
      <w:t xml:space="preserve">p. </w: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FA3895">
      <w:rPr>
        <w:rFonts w:ascii="Calibri" w:hAnsi="Calibri" w:cs="Calibri"/>
        <w:b/>
        <w:color w:val="215868"/>
        <w:spacing w:val="30"/>
        <w:sz w:val="16"/>
      </w:rPr>
      <w:instrText>PAGE</w:instrTex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separate"/>
    </w:r>
    <w:r w:rsidR="00175D5C">
      <w:rPr>
        <w:rFonts w:ascii="Calibri" w:hAnsi="Calibri" w:cs="Calibri"/>
        <w:b/>
        <w:noProof/>
        <w:color w:val="215868"/>
        <w:spacing w:val="30"/>
        <w:sz w:val="16"/>
      </w:rPr>
      <w:t>1</w: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end"/>
    </w:r>
    <w:r w:rsidRPr="00FA3895">
      <w:rPr>
        <w:rFonts w:ascii="Calibri" w:hAnsi="Calibri" w:cs="Calibri"/>
        <w:b/>
        <w:color w:val="215868"/>
        <w:spacing w:val="30"/>
        <w:sz w:val="16"/>
      </w:rPr>
      <w:t xml:space="preserve"> de </w: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begin"/>
    </w:r>
    <w:r w:rsidRPr="00FA3895">
      <w:rPr>
        <w:rFonts w:ascii="Calibri" w:hAnsi="Calibri" w:cs="Calibri"/>
        <w:b/>
        <w:color w:val="215868"/>
        <w:spacing w:val="30"/>
        <w:sz w:val="16"/>
      </w:rPr>
      <w:instrText>NUMPAGES</w:instrTex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separate"/>
    </w:r>
    <w:r w:rsidR="00175D5C">
      <w:rPr>
        <w:rFonts w:ascii="Calibri" w:hAnsi="Calibri" w:cs="Calibri"/>
        <w:b/>
        <w:noProof/>
        <w:color w:val="215868"/>
        <w:spacing w:val="30"/>
        <w:sz w:val="16"/>
      </w:rPr>
      <w:t>2</w:t>
    </w:r>
    <w:r w:rsidRPr="00FA3895">
      <w:rPr>
        <w:rFonts w:ascii="Calibri" w:hAnsi="Calibri" w:cs="Calibri"/>
        <w:b/>
        <w:color w:val="215868"/>
        <w:spacing w:val="30"/>
        <w:sz w:val="16"/>
      </w:rPr>
      <w:fldChar w:fldCharType="end"/>
    </w:r>
  </w:p>
  <w:p w14:paraId="59B338B9" w14:textId="77777777" w:rsidR="00F51A15" w:rsidRPr="002E0541" w:rsidRDefault="00F51A15" w:rsidP="00F51A1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4B93F370" w14:textId="77777777" w:rsidR="00F51A15" w:rsidRPr="002E0541" w:rsidRDefault="00F51A15" w:rsidP="00F51A1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5F192" w14:textId="77777777" w:rsidR="00090AC8" w:rsidRDefault="00090AC8">
      <w:r>
        <w:separator/>
      </w:r>
    </w:p>
  </w:footnote>
  <w:footnote w:type="continuationSeparator" w:id="0">
    <w:p w14:paraId="70648D5E" w14:textId="77777777" w:rsidR="00090AC8" w:rsidRDefault="0009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2CCC"/>
    <w:rsid w:val="00057A82"/>
    <w:rsid w:val="00071E48"/>
    <w:rsid w:val="00081B3F"/>
    <w:rsid w:val="0008552E"/>
    <w:rsid w:val="00090AC8"/>
    <w:rsid w:val="00092C11"/>
    <w:rsid w:val="000A167B"/>
    <w:rsid w:val="000A287B"/>
    <w:rsid w:val="000C53C2"/>
    <w:rsid w:val="000D20B0"/>
    <w:rsid w:val="000E1491"/>
    <w:rsid w:val="000E2B0E"/>
    <w:rsid w:val="00146B05"/>
    <w:rsid w:val="00175D5C"/>
    <w:rsid w:val="001771A6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17CC1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868CB"/>
    <w:rsid w:val="00294771"/>
    <w:rsid w:val="002A479E"/>
    <w:rsid w:val="002D04BB"/>
    <w:rsid w:val="002D327A"/>
    <w:rsid w:val="002E0541"/>
    <w:rsid w:val="002F19D6"/>
    <w:rsid w:val="003000EB"/>
    <w:rsid w:val="00325646"/>
    <w:rsid w:val="00331A90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C34E0"/>
    <w:rsid w:val="003E30EC"/>
    <w:rsid w:val="00400885"/>
    <w:rsid w:val="0040091E"/>
    <w:rsid w:val="00403C82"/>
    <w:rsid w:val="00407E71"/>
    <w:rsid w:val="00412DE4"/>
    <w:rsid w:val="004206BD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64CC7"/>
    <w:rsid w:val="005727F4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1110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7312"/>
    <w:rsid w:val="007A3B9B"/>
    <w:rsid w:val="007B3F85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645DC"/>
    <w:rsid w:val="0087532B"/>
    <w:rsid w:val="008761A2"/>
    <w:rsid w:val="008773CC"/>
    <w:rsid w:val="008869A6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3C2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16FE9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02BA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6A7C"/>
    <w:rsid w:val="00BC7ACC"/>
    <w:rsid w:val="00BD4BF0"/>
    <w:rsid w:val="00BD663E"/>
    <w:rsid w:val="00BF2170"/>
    <w:rsid w:val="00BF3577"/>
    <w:rsid w:val="00C1027E"/>
    <w:rsid w:val="00C204A9"/>
    <w:rsid w:val="00C326AF"/>
    <w:rsid w:val="00C33579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5CE3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A15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7678-2165-481E-9871-1FCBBCC1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2023-03-08T15:04:00Z</cp:lastPrinted>
  <dcterms:created xsi:type="dcterms:W3CDTF">2025-09-30T15:47:00Z</dcterms:created>
  <dcterms:modified xsi:type="dcterms:W3CDTF">2025-09-30T15:47:00Z</dcterms:modified>
</cp:coreProperties>
</file>